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both"/>
        <w:rPr>
          <w:rFonts w:ascii="Lato" w:cs="Lato" w:eastAsia="Lato" w:hAnsi="Lato"/>
          <w:b w:val="1"/>
          <w:bCs w:val="1"/>
          <w:sz w:val="22"/>
          <w:szCs w:val="22"/>
        </w:rPr>
      </w:pPr>
      <w:bookmarkStart w:colFirst="0" w:colLast="0" w:name="_v13htls4l63j" w:id="0"/>
      <w:bookmarkEnd w:id="0"/>
      <w:r w:rsidDel="00000000" w:rsidR="00000000" w:rsidRPr="00000000">
        <w:rPr>
          <w:rFonts w:ascii="Lato" w:cs="Lato" w:eastAsia="Lato" w:hAnsi="Lato"/>
          <w:b w:val="1"/>
          <w:bCs w:val="1"/>
          <w:sz w:val="22"/>
          <w:szCs w:val="22"/>
          <w:rtl w:val="0"/>
        </w:rPr>
        <w:t xml:space="preserve">SANTÉ ET SOUVERAINETÉ : FACE À EBOLA, LA RDC DOIT MISER SUR DES PARTENARIATS INDUSTRIELS </w:t>
        <w:tab/>
        <w:t xml:space="preserve">CONCRETS</w:t>
      </w:r>
    </w:p>
    <w:p w:rsidR="00000000" w:rsidDel="00000000" w:rsidP="00000000" w:rsidRDefault="00000000" w:rsidRPr="00000000" w14:paraId="00000002">
      <w:pPr>
        <w:pStyle w:val="Heading1"/>
        <w:keepNext w:val="0"/>
        <w:keepLines w:val="0"/>
        <w:spacing w:before="480" w:lineRule="auto"/>
        <w:jc w:val="both"/>
        <w:rPr/>
      </w:pPr>
      <w:bookmarkStart w:colFirst="0" w:colLast="0" w:name="_g0xio0rjvvl7" w:id="1"/>
      <w:bookmarkEnd w:id="1"/>
      <w:r w:rsidDel="00000000" w:rsidR="00000000" w:rsidRPr="00000000">
        <w:rPr>
          <w:rFonts w:ascii="Lato" w:cs="Lato" w:eastAsia="Lato" w:hAnsi="Lato"/>
          <w:b w:val="1"/>
          <w:bCs w:val="1"/>
          <w:sz w:val="22"/>
          <w:szCs w:val="22"/>
          <w:rtl w:val="0"/>
        </w:rPr>
        <w:t xml:space="preserve">Alors qu'une nouvelle résurgence de la maladie à virus Ebola rappelle la vulnérabilité de notre système de santé, la réponse ne doit plus reposer uniquement sur l'aide d'urgence. C'est à travers des alliances commerciales et scientifiques directes avec les grands acteurs mondiaux des sciences de la vie que le Congo peut bâtir une véritable souveraineté sanitaire.</w:t>
      </w:r>
      <w:r w:rsidDel="00000000" w:rsidR="00000000" w:rsidRPr="00000000">
        <w:rPr>
          <w:rtl w:val="0"/>
        </w:rPr>
      </w:r>
    </w:p>
    <w:p w:rsidR="00000000" w:rsidDel="00000000" w:rsidP="00000000" w:rsidRDefault="00000000" w:rsidRPr="00000000" w14:paraId="00000003">
      <w:pPr>
        <w:spacing w:after="240" w:before="240" w:lineRule="auto"/>
        <w:jc w:val="both"/>
        <w:rPr>
          <w:rFonts w:ascii="Lato" w:cs="Lato" w:eastAsia="Lato" w:hAnsi="Lato"/>
        </w:rPr>
      </w:pPr>
      <w:r w:rsidDel="00000000" w:rsidR="00000000" w:rsidRPr="00000000">
        <w:rPr>
          <w:rFonts w:ascii="Lato" w:cs="Lato" w:eastAsia="Lato" w:hAnsi="Lato"/>
          <w:rtl w:val="0"/>
        </w:rPr>
        <w:t xml:space="preserve">Chaque réapparition du virus Ebola en République Démocratique du Congo déclenche le même scénario. Les organisations internationales se mobilisent, les fonds d'urgence sont débloqués et l'aide humanitaire internationale arrive au chevet des zones touchées. Si cette solidarité permet de sauver des vies à court terme, elle laisse le pays dans la même situation de fragilité une fois la crise passée.</w:t>
      </w:r>
    </w:p>
    <w:p w:rsidR="00000000" w:rsidDel="00000000" w:rsidP="00000000" w:rsidRDefault="00000000" w:rsidRPr="00000000" w14:paraId="00000004">
      <w:pPr>
        <w:spacing w:after="240" w:before="240" w:lineRule="auto"/>
        <w:jc w:val="both"/>
        <w:rPr>
          <w:rFonts w:ascii="Lato" w:cs="Lato" w:eastAsia="Lato" w:hAnsi="Lato"/>
        </w:rPr>
      </w:pPr>
      <w:r w:rsidDel="00000000" w:rsidR="00000000" w:rsidRPr="00000000">
        <w:rPr>
          <w:rFonts w:ascii="Lato" w:cs="Lato" w:eastAsia="Lato" w:hAnsi="Lato"/>
          <w:rtl w:val="0"/>
        </w:rPr>
        <w:t xml:space="preserve">Ce modèle basé sur la seule assistance d'urgence a montré ses limites. Face à des épidémies répétées et à la circulation de différentes souches virales, la RDC ne peut plus se contenter d'être un simple terrain d'intervention humanitaire. Pour protéger durablement sa population, le pays doit se doter d'infrastructures médicales solides, de laboratoires de diagnostic de haute technologie et d'unités de production pharmaceutique sur son propre sol, en s'appuyant sur des alliances internationales diversifiées.</w:t>
      </w:r>
    </w:p>
    <w:p w:rsidR="00000000" w:rsidDel="00000000" w:rsidP="00000000" w:rsidRDefault="00000000" w:rsidRPr="00000000" w14:paraId="00000005">
      <w:pPr>
        <w:spacing w:after="240" w:before="240" w:lineRule="auto"/>
        <w:jc w:val="both"/>
        <w:rPr>
          <w:rFonts w:ascii="Lato" w:cs="Lato" w:eastAsia="Lato" w:hAnsi="Lato"/>
          <w:b w:val="1"/>
          <w:bCs w:val="1"/>
          <w:color w:val="000000"/>
          <w:sz w:val="22"/>
          <w:szCs w:val="22"/>
        </w:rPr>
      </w:pPr>
      <w:r w:rsidDel="00000000" w:rsidR="00000000" w:rsidRPr="00000000">
        <w:rPr>
          <w:rFonts w:ascii="Lato" w:cs="Lato" w:eastAsia="Lato" w:hAnsi="Lato"/>
          <w:b w:val="1"/>
          <w:bCs w:val="1"/>
          <w:color w:val="000000"/>
          <w:sz w:val="22"/>
          <w:szCs w:val="22"/>
          <w:rtl w:val="0"/>
        </w:rPr>
        <w:t xml:space="preserve">L’apport des géants mondiaux des sciences de la vie</w:t>
      </w:r>
    </w:p>
    <w:p w:rsidR="00000000" w:rsidDel="00000000" w:rsidP="00000000" w:rsidRDefault="00000000" w:rsidRPr="00000000" w14:paraId="00000006">
      <w:pPr>
        <w:spacing w:after="240" w:before="240" w:lineRule="auto"/>
        <w:jc w:val="both"/>
        <w:rPr/>
      </w:pPr>
      <w:r w:rsidDel="00000000" w:rsidR="00000000" w:rsidRPr="00000000">
        <w:rPr>
          <w:rFonts w:ascii="Lato" w:cs="Lato" w:eastAsia="Lato" w:hAnsi="Lato"/>
          <w:rtl w:val="0"/>
        </w:rPr>
        <w:t xml:space="preserve">C'est précisément face à ces défis que la logique de partenariat industriel prend tout son sens. Les grands hubs mondiaux de biotechnologie, qu'ils soient nord-américains ou issus des émergents, offrent aujourd'hui des opportunités de co-investissement inédites. Dans ce paysage global, les acteurs français et européens occupent une place de choix grâce à la renommée internationale de leur écosystème médical, qui associe géants pharmaceutiques, startups de la HealthTech et tradition historique d'excellence en virologie et en infectiologie.</w:t>
      </w:r>
      <w:r w:rsidDel="00000000" w:rsidR="00000000" w:rsidRPr="00000000">
        <w:rPr>
          <w:rtl w:val="0"/>
        </w:rPr>
      </w:r>
    </w:p>
    <w:p w:rsidR="00000000" w:rsidDel="00000000" w:rsidP="00000000" w:rsidRDefault="00000000" w:rsidRPr="00000000" w14:paraId="00000007">
      <w:pPr>
        <w:spacing w:after="240" w:before="240" w:lineRule="auto"/>
        <w:jc w:val="both"/>
        <w:rPr>
          <w:rFonts w:ascii="Lato" w:cs="Lato" w:eastAsia="Lato" w:hAnsi="Lato"/>
        </w:rPr>
      </w:pPr>
      <w:r w:rsidDel="00000000" w:rsidR="00000000" w:rsidRPr="00000000">
        <w:rPr>
          <w:rFonts w:ascii="Lato" w:cs="Lato" w:eastAsia="Lato" w:hAnsi="Lato"/>
          <w:rtl w:val="0"/>
        </w:rPr>
        <w:t xml:space="preserve">Plutôt que d'attendre des dons de vaccins fabriqués à l'étranger, Kinshasa a l'opportunité de négocier des contrats stratégiques avec ces industriels. Ces partenariats doivent viser le transfert de technologie, l'équipement durable de nos centres de recherche et la co-production de solutions de diagnostic rapide. La RDC possède, à travers des institutions comme l'INRB et ses virologues de renom, une expertise de terrain unique au monde. Cette maîtrise scientifique constitue un capital précieux à faire valoir dans les négociations avec les industriels du secteur.</w:t>
      </w:r>
    </w:p>
    <w:p w:rsidR="00000000" w:rsidDel="00000000" w:rsidP="00000000" w:rsidRDefault="00000000" w:rsidRPr="00000000" w14:paraId="00000008">
      <w:pPr>
        <w:spacing w:after="240" w:before="240" w:lineRule="auto"/>
        <w:jc w:val="both"/>
        <w:rPr>
          <w:rFonts w:ascii="Lato" w:cs="Lato" w:eastAsia="Lato" w:hAnsi="Lato"/>
          <w:b w:val="1"/>
          <w:bCs w:val="1"/>
          <w:color w:val="000000"/>
          <w:sz w:val="22"/>
          <w:szCs w:val="22"/>
        </w:rPr>
      </w:pPr>
      <w:r w:rsidDel="00000000" w:rsidR="00000000" w:rsidRPr="00000000">
        <w:rPr>
          <w:rFonts w:ascii="Lato" w:cs="Lato" w:eastAsia="Lato" w:hAnsi="Lato"/>
          <w:b w:val="1"/>
          <w:bCs w:val="1"/>
          <w:color w:val="000000"/>
          <w:sz w:val="22"/>
          <w:szCs w:val="22"/>
          <w:rtl w:val="0"/>
        </w:rPr>
        <w:t xml:space="preserve">Construire une industrie de santé locale à Kinshasa</w:t>
      </w:r>
    </w:p>
    <w:p w:rsidR="00000000" w:rsidDel="00000000" w:rsidP="00000000" w:rsidRDefault="00000000" w:rsidRPr="00000000" w14:paraId="00000009">
      <w:pPr>
        <w:spacing w:after="240" w:before="240" w:lineRule="auto"/>
        <w:jc w:val="both"/>
        <w:rPr>
          <w:rFonts w:ascii="Lato" w:cs="Lato" w:eastAsia="Lato" w:hAnsi="Lato"/>
        </w:rPr>
      </w:pPr>
      <w:r w:rsidDel="00000000" w:rsidR="00000000" w:rsidRPr="00000000">
        <w:rPr>
          <w:rFonts w:ascii="Lato" w:cs="Lato" w:eastAsia="Lato" w:hAnsi="Lato"/>
          <w:rtl w:val="0"/>
        </w:rPr>
        <w:t xml:space="preserve">La véritable souveraineté sanitaire ne se mesure pas au nombre de kits de secours distribués pendant une crise. Elle repose sur la capacité d'un pays à fabriquer lui-même ses traitements de base, à sécuriser ses approvisionnements et à participer activement à la recherche scientifique de demain.</w:t>
      </w:r>
    </w:p>
    <w:p w:rsidR="00000000" w:rsidDel="00000000" w:rsidP="00000000" w:rsidRDefault="00000000" w:rsidRPr="00000000" w14:paraId="0000000A">
      <w:pPr>
        <w:spacing w:after="240" w:before="240" w:lineRule="auto"/>
        <w:jc w:val="both"/>
        <w:rPr>
          <w:rFonts w:ascii="Lato" w:cs="Lato" w:eastAsia="Lato" w:hAnsi="Lato"/>
        </w:rPr>
      </w:pPr>
      <w:r w:rsidDel="00000000" w:rsidR="00000000" w:rsidRPr="00000000">
        <w:rPr>
          <w:rFonts w:ascii="Lato" w:cs="Lato" w:eastAsia="Lato" w:hAnsi="Lato"/>
          <w:rtl w:val="0"/>
        </w:rPr>
        <w:t xml:space="preserve">En traitant avec les entreprises internationales de santé, et en s'appuyant sur le savoir-faire reconnu des acteurs français du secteur non comme des donateurs mais comme des partenaires industriels, le Congo peut imposer la création d'unités de production et de laboratoires conjoints à Kinshasa ou dans nos provinces. C'est par cette approche pragmatique, ouverte et axée sur des résultats concrets que la RDC transformera une vulnérabilité sanitaire récurrente en un véritable moteur d'innovation scientifique et de création d'emplois qualifiés.</w:t>
      </w:r>
    </w:p>
    <w:p w:rsidR="00000000" w:rsidDel="00000000" w:rsidP="00000000" w:rsidRDefault="00000000" w:rsidRPr="00000000" w14:paraId="0000000B">
      <w:pPr>
        <w:spacing w:after="240" w:before="240" w:lineRule="auto"/>
        <w:jc w:val="both"/>
        <w:rPr>
          <w:rFonts w:ascii="Lato" w:cs="Lato" w:eastAsia="Lato" w:hAnsi="Lato"/>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