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5E8" w:rsidRDefault="00CA03A6" w:rsidP="000117F3">
      <w:pPr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</w:pPr>
      <w:r w:rsidRPr="00CB64D6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 xml:space="preserve">TFM </w:t>
      </w:r>
      <w:r w:rsidR="00AF7352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>APPUIE</w:t>
      </w:r>
      <w:r w:rsidRPr="00CB64D6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 xml:space="preserve"> </w:t>
      </w:r>
      <w:r w:rsidR="009F385B" w:rsidRPr="00CB64D6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 xml:space="preserve">L’AVICULTURE </w:t>
      </w:r>
      <w:r w:rsidR="000A1199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>PAR LA DISTRIBUTION</w:t>
      </w:r>
      <w:r w:rsidR="006772F8" w:rsidRPr="00CB64D6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 xml:space="preserve"> </w:t>
      </w:r>
      <w:r w:rsidRPr="00CB64D6">
        <w:rPr>
          <w:rStyle w:val="Strong"/>
          <w:rFonts w:ascii="Times New Roman" w:hAnsi="Times New Roman" w:cs="Times New Roman"/>
          <w:bCs w:val="0"/>
          <w:sz w:val="26"/>
          <w:szCs w:val="26"/>
          <w:lang w:val="fr-FR"/>
        </w:rPr>
        <w:t>DES POULES SASSO AUX ÉLEVEURS DE SA CONCESSION</w:t>
      </w:r>
      <w:bookmarkStart w:id="0" w:name="_GoBack"/>
      <w:bookmarkEnd w:id="0"/>
    </w:p>
    <w:p w:rsidR="001927D0" w:rsidRPr="00472C3D" w:rsidRDefault="001927D0" w:rsidP="001927D0">
      <w:pPr>
        <w:pStyle w:val="NormalWeb"/>
        <w:spacing w:line="300" w:lineRule="atLeast"/>
        <w:jc w:val="both"/>
        <w:rPr>
          <w:b/>
          <w:lang w:val="fr-FR"/>
        </w:rPr>
      </w:pPr>
      <w:proofErr w:type="spellStart"/>
      <w:r w:rsidRPr="00265779">
        <w:rPr>
          <w:b/>
          <w:lang w:val="fr-FR"/>
        </w:rPr>
        <w:t>Tenke</w:t>
      </w:r>
      <w:proofErr w:type="spellEnd"/>
      <w:r w:rsidRPr="00265779">
        <w:rPr>
          <w:b/>
          <w:lang w:val="fr-FR"/>
        </w:rPr>
        <w:t xml:space="preserve"> </w:t>
      </w:r>
      <w:proofErr w:type="spellStart"/>
      <w:r w:rsidRPr="00265779">
        <w:rPr>
          <w:b/>
          <w:lang w:val="fr-FR"/>
        </w:rPr>
        <w:t>Fungurume</w:t>
      </w:r>
      <w:proofErr w:type="spellEnd"/>
      <w:r w:rsidRPr="00265779">
        <w:rPr>
          <w:b/>
          <w:lang w:val="fr-FR"/>
        </w:rPr>
        <w:t xml:space="preserve"> Mining poursuit son engagement en faveur du développement communautaire </w:t>
      </w:r>
      <w:r w:rsidRPr="00472C3D">
        <w:rPr>
          <w:b/>
          <w:lang w:val="fr-FR"/>
        </w:rPr>
        <w:t xml:space="preserve">en lançant une nouvelle </w:t>
      </w:r>
      <w:r>
        <w:rPr>
          <w:b/>
          <w:lang w:val="fr-FR"/>
        </w:rPr>
        <w:t>vague</w:t>
      </w:r>
      <w:r w:rsidRPr="00472C3D">
        <w:rPr>
          <w:b/>
          <w:lang w:val="fr-FR"/>
        </w:rPr>
        <w:t xml:space="preserve"> de distribution de volailles au profit des éleveurs </w:t>
      </w:r>
      <w:r>
        <w:rPr>
          <w:b/>
          <w:lang w:val="fr-FR"/>
        </w:rPr>
        <w:t>résidant</w:t>
      </w:r>
      <w:r w:rsidRPr="00472C3D">
        <w:rPr>
          <w:b/>
          <w:lang w:val="fr-FR"/>
        </w:rPr>
        <w:t xml:space="preserve"> </w:t>
      </w:r>
      <w:r>
        <w:rPr>
          <w:b/>
          <w:lang w:val="fr-FR"/>
        </w:rPr>
        <w:t>dans</w:t>
      </w:r>
      <w:r w:rsidRPr="00472C3D">
        <w:rPr>
          <w:b/>
          <w:lang w:val="fr-FR"/>
        </w:rPr>
        <w:t xml:space="preserve"> sa </w:t>
      </w:r>
      <w:r>
        <w:rPr>
          <w:b/>
          <w:lang w:val="fr-FR"/>
        </w:rPr>
        <w:t>c</w:t>
      </w:r>
      <w:r w:rsidRPr="00472C3D">
        <w:rPr>
          <w:b/>
          <w:lang w:val="fr-FR"/>
        </w:rPr>
        <w:t>oncession minière</w:t>
      </w:r>
      <w:r w:rsidRPr="00265779">
        <w:rPr>
          <w:b/>
          <w:lang w:val="fr-FR"/>
        </w:rPr>
        <w:t xml:space="preserve">. </w:t>
      </w:r>
      <w:r w:rsidRPr="00472C3D">
        <w:rPr>
          <w:b/>
          <w:lang w:val="fr-FR"/>
        </w:rPr>
        <w:t xml:space="preserve">Cette action s’inscrit dans le cadre du programme d’appui à l’élevage prévu dans le </w:t>
      </w:r>
      <w:r>
        <w:rPr>
          <w:b/>
          <w:lang w:val="fr-FR"/>
        </w:rPr>
        <w:t>c</w:t>
      </w:r>
      <w:r w:rsidRPr="00472C3D">
        <w:rPr>
          <w:b/>
          <w:lang w:val="fr-FR"/>
        </w:rPr>
        <w:t>ahier des charges de l’entreprise</w:t>
      </w:r>
      <w:r w:rsidRPr="00265779">
        <w:rPr>
          <w:b/>
          <w:lang w:val="fr-FR"/>
        </w:rPr>
        <w:t>.</w:t>
      </w:r>
      <w:r>
        <w:rPr>
          <w:b/>
          <w:lang w:val="fr-FR"/>
        </w:rPr>
        <w:t xml:space="preserve"> </w:t>
      </w:r>
      <w:r w:rsidRPr="00472C3D">
        <w:rPr>
          <w:b/>
          <w:lang w:val="fr-FR"/>
        </w:rPr>
        <w:t>L’objectif est double</w:t>
      </w:r>
      <w:r>
        <w:rPr>
          <w:b/>
          <w:lang w:val="fr-FR"/>
        </w:rPr>
        <w:t> :</w:t>
      </w:r>
      <w:r w:rsidRPr="00472C3D">
        <w:rPr>
          <w:b/>
          <w:lang w:val="fr-FR"/>
        </w:rPr>
        <w:t xml:space="preserve"> améliorer la sécurité alimentaire dans les communautés locales et offrir aux ménages de nouvelles opportunités de revenus à travers l’élevage</w:t>
      </w:r>
      <w:r>
        <w:rPr>
          <w:b/>
          <w:lang w:val="fr-FR"/>
        </w:rPr>
        <w:t xml:space="preserve"> avicole</w:t>
      </w:r>
      <w:r w:rsidRPr="00472C3D">
        <w:rPr>
          <w:b/>
          <w:lang w:val="fr-FR"/>
        </w:rPr>
        <w:t>. En diversifiant les sources de subsistance, TFM</w:t>
      </w:r>
      <w:r>
        <w:rPr>
          <w:b/>
          <w:lang w:val="fr-FR"/>
        </w:rPr>
        <w:t xml:space="preserve"> </w:t>
      </w:r>
      <w:r w:rsidRPr="00472C3D">
        <w:rPr>
          <w:b/>
          <w:lang w:val="fr-FR"/>
        </w:rPr>
        <w:t>entend contribuer durablement à l’autonomisation économique des populations riveraines.</w:t>
      </w:r>
    </w:p>
    <w:p w:rsidR="006E0AC3" w:rsidRDefault="00E04DF8" w:rsidP="003805E8">
      <w:pPr>
        <w:pStyle w:val="NormalWeb"/>
        <w:spacing w:line="300" w:lineRule="atLeast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E8" w:rsidRDefault="003805E8" w:rsidP="00D20385">
      <w:pPr>
        <w:pStyle w:val="NormalWeb"/>
        <w:spacing w:line="300" w:lineRule="atLeast"/>
        <w:rPr>
          <w:lang w:val="fr-FR"/>
        </w:rPr>
      </w:pPr>
      <w:r w:rsidRPr="00265779">
        <w:rPr>
          <w:lang w:val="fr-FR"/>
        </w:rPr>
        <w:t>Après avoir suivi des formations pratiques sur l’alimentation, le logement et la reproduction des volailles, les bénéficiaires ont reçu chacun un lot de cinq sujets</w:t>
      </w:r>
      <w:r w:rsidR="007711C9">
        <w:rPr>
          <w:lang w:val="fr-FR"/>
        </w:rPr>
        <w:t> :</w:t>
      </w:r>
      <w:r w:rsidRPr="00265779">
        <w:rPr>
          <w:lang w:val="fr-FR"/>
        </w:rPr>
        <w:t xml:space="preserve"> un coq et quatre poules de souche </w:t>
      </w:r>
      <w:proofErr w:type="spellStart"/>
      <w:r w:rsidRPr="00265779">
        <w:rPr>
          <w:lang w:val="fr-FR"/>
        </w:rPr>
        <w:t>Sasso</w:t>
      </w:r>
      <w:proofErr w:type="spellEnd"/>
      <w:r w:rsidRPr="00265779">
        <w:rPr>
          <w:lang w:val="fr-FR"/>
        </w:rPr>
        <w:t xml:space="preserve">. </w:t>
      </w:r>
      <w:r w:rsidRPr="00BF28AC">
        <w:rPr>
          <w:lang w:val="fr-FR"/>
        </w:rPr>
        <w:t>Cette</w:t>
      </w:r>
      <w:r w:rsidR="00F32191" w:rsidRPr="00BF28AC">
        <w:rPr>
          <w:lang w:val="fr-FR"/>
        </w:rPr>
        <w:t xml:space="preserve"> race, réputée pour</w:t>
      </w:r>
      <w:r w:rsidR="00BF28AC" w:rsidRPr="00BF28AC">
        <w:rPr>
          <w:lang w:val="fr-FR"/>
        </w:rPr>
        <w:t xml:space="preserve"> </w:t>
      </w:r>
      <w:r w:rsidR="00BF28AC">
        <w:rPr>
          <w:lang w:val="fr-FR"/>
        </w:rPr>
        <w:t xml:space="preserve">sa </w:t>
      </w:r>
      <w:r w:rsidR="00BF28AC" w:rsidRPr="00BF28AC">
        <w:rPr>
          <w:lang w:val="fr-FR"/>
        </w:rPr>
        <w:t>robustesse, sa croissance rapide et sa qualité de viande</w:t>
      </w:r>
      <w:r w:rsidR="00F32191" w:rsidRPr="00BF28AC">
        <w:rPr>
          <w:lang w:val="fr-FR"/>
        </w:rPr>
        <w:t>, représente une</w:t>
      </w:r>
      <w:r w:rsidR="00F32191" w:rsidRPr="00F32191">
        <w:rPr>
          <w:lang w:val="fr-FR"/>
        </w:rPr>
        <w:t xml:space="preserve"> nette amélioration par rapport aux espèces locales. Grâce à ce choix stratégique, TFM</w:t>
      </w:r>
      <w:r w:rsidR="00085882">
        <w:rPr>
          <w:lang w:val="fr-FR"/>
        </w:rPr>
        <w:t xml:space="preserve"> </w:t>
      </w:r>
      <w:r w:rsidR="00F32191" w:rsidRPr="00F32191">
        <w:rPr>
          <w:lang w:val="fr-FR"/>
        </w:rPr>
        <w:t>espère favoriser une montée en qualité de l’élevage villageois et encourager une production plus rentable et durable</w:t>
      </w:r>
      <w:r w:rsidRPr="00265779">
        <w:rPr>
          <w:lang w:val="fr-FR"/>
        </w:rPr>
        <w:t>.</w:t>
      </w:r>
    </w:p>
    <w:p w:rsidR="00134739" w:rsidRDefault="00134739" w:rsidP="00134739">
      <w:pPr>
        <w:pStyle w:val="NormalWeb"/>
        <w:spacing w:line="300" w:lineRule="atLeast"/>
        <w:jc w:val="both"/>
        <w:rPr>
          <w:lang w:val="fr-FR"/>
        </w:rPr>
      </w:pPr>
      <w:r w:rsidRPr="00134739">
        <w:rPr>
          <w:lang w:val="fr-FR"/>
        </w:rPr>
        <w:t>L’initiative a été chaleureusement accueillie par les éleveurs bénéficiaires, qui y voient une réelle opportunité d’améliorer leurs conditions de vie grâce aux qualités remarquables de cette race</w:t>
      </w:r>
      <w:r w:rsidR="007711C9">
        <w:rPr>
          <w:lang w:val="fr-FR"/>
        </w:rPr>
        <w:t> :</w:t>
      </w:r>
      <w:r w:rsidRPr="00134739">
        <w:rPr>
          <w:lang w:val="fr-FR"/>
        </w:rPr>
        <w:t xml:space="preserve"> résistante aux maladies, bien adaptée aux climats tropicaux et idéale pour l’élevage en plein air.</w:t>
      </w:r>
    </w:p>
    <w:p w:rsidR="00E04DF8" w:rsidRPr="00134739" w:rsidRDefault="00E04DF8" w:rsidP="00134739">
      <w:pPr>
        <w:pStyle w:val="NormalWeb"/>
        <w:spacing w:line="300" w:lineRule="atLeast"/>
        <w:jc w:val="both"/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E8" w:rsidRPr="001456EB" w:rsidRDefault="007711C9" w:rsidP="00695C25">
      <w:pPr>
        <w:pStyle w:val="NormalWeb"/>
        <w:spacing w:line="300" w:lineRule="atLeast"/>
        <w:jc w:val="both"/>
        <w:rPr>
          <w:i/>
          <w:lang w:val="fr-FR"/>
        </w:rPr>
      </w:pPr>
      <w:r>
        <w:rPr>
          <w:i/>
          <w:lang w:val="fr-FR"/>
        </w:rPr>
        <w:t>« </w:t>
      </w:r>
      <w:r w:rsidR="00134739" w:rsidRPr="00134739">
        <w:rPr>
          <w:i/>
          <w:lang w:val="fr-FR"/>
        </w:rPr>
        <w:t>Nous remercions sincèrement TFM pour ce projet porteur, qui contribuera sans aucun doute au développement de notre communauté. Nous espérons que ce type de soutien pourra être étendu à d’autres initiatives d’intérêt communautaire</w:t>
      </w:r>
      <w:r>
        <w:rPr>
          <w:i/>
          <w:lang w:val="fr-FR"/>
        </w:rPr>
        <w:t> »</w:t>
      </w:r>
      <w:r w:rsidR="00134739" w:rsidRPr="00134739">
        <w:rPr>
          <w:i/>
          <w:lang w:val="fr-FR"/>
        </w:rPr>
        <w:t>,</w:t>
      </w:r>
      <w:r w:rsidR="00134739" w:rsidRPr="00134739">
        <w:rPr>
          <w:lang w:val="fr-FR"/>
        </w:rPr>
        <w:t xml:space="preserve"> a déclaré Wivine </w:t>
      </w:r>
      <w:proofErr w:type="spellStart"/>
      <w:r w:rsidR="00134739" w:rsidRPr="00134739">
        <w:rPr>
          <w:lang w:val="fr-FR"/>
        </w:rPr>
        <w:t>Kikoti</w:t>
      </w:r>
      <w:proofErr w:type="spellEnd"/>
      <w:r w:rsidR="00134739" w:rsidRPr="00134739">
        <w:rPr>
          <w:lang w:val="fr-FR"/>
        </w:rPr>
        <w:t>, l’une des bénéficiaires du programme</w:t>
      </w:r>
      <w:r>
        <w:rPr>
          <w:lang w:val="fr-FR"/>
        </w:rPr>
        <w:t>, exprimant son souhait</w:t>
      </w:r>
      <w:r w:rsidR="00134739" w:rsidRPr="00134739">
        <w:rPr>
          <w:lang w:val="fr-FR"/>
        </w:rPr>
        <w:t>.</w:t>
      </w:r>
      <w:r w:rsidR="00CB64D6">
        <w:rPr>
          <w:lang w:val="fr-FR"/>
        </w:rPr>
        <w:t xml:space="preserve"> </w:t>
      </w:r>
      <w:r w:rsidR="00E50E02" w:rsidRPr="00E50E02">
        <w:rPr>
          <w:lang w:val="fr-FR"/>
        </w:rPr>
        <w:t>Même enthousiasme du côté de Joseph Ilunga, un autre éleveur</w:t>
      </w:r>
      <w:r>
        <w:rPr>
          <w:lang w:val="fr-FR"/>
        </w:rPr>
        <w:t> :</w:t>
      </w:r>
      <w:r w:rsidR="00E50E02" w:rsidRPr="00E50E02">
        <w:rPr>
          <w:lang w:val="fr-FR"/>
        </w:rPr>
        <w:t xml:space="preserve"> </w:t>
      </w:r>
      <w:r>
        <w:rPr>
          <w:i/>
          <w:lang w:val="fr-FR"/>
        </w:rPr>
        <w:t>« </w:t>
      </w:r>
      <w:r w:rsidR="00EC074D" w:rsidRPr="00EC074D">
        <w:rPr>
          <w:i/>
          <w:lang w:val="fr-FR"/>
        </w:rPr>
        <w:t xml:space="preserve">J’ai répondu favorablement à l’appel de TFM </w:t>
      </w:r>
      <w:r w:rsidR="008A2FB4">
        <w:rPr>
          <w:i/>
          <w:lang w:val="fr-FR"/>
        </w:rPr>
        <w:t>en vue de</w:t>
      </w:r>
      <w:r w:rsidR="00EC074D" w:rsidRPr="00EC074D">
        <w:rPr>
          <w:i/>
          <w:lang w:val="fr-FR"/>
        </w:rPr>
        <w:t xml:space="preserve"> renforcer mon cheptel. La race qui nous a été fournie se distingue par sa qualité et sa facilité d’élevage. Nous saluons également les formations dispensées</w:t>
      </w:r>
      <w:r w:rsidR="00A05211">
        <w:rPr>
          <w:i/>
          <w:lang w:val="fr-FR"/>
        </w:rPr>
        <w:t xml:space="preserve"> par l’entreprise</w:t>
      </w:r>
      <w:r w:rsidR="00EC074D" w:rsidRPr="00EC074D">
        <w:rPr>
          <w:i/>
          <w:lang w:val="fr-FR"/>
        </w:rPr>
        <w:t>, qui nous ont permis d’acquérir des connaissances précieuses et pratiques. Nous en sommes ressortis véritablement édifiés.</w:t>
      </w:r>
      <w:r>
        <w:rPr>
          <w:i/>
          <w:lang w:val="fr-FR"/>
        </w:rPr>
        <w:t> »</w:t>
      </w:r>
    </w:p>
    <w:p w:rsidR="003805E8" w:rsidRPr="00265779" w:rsidRDefault="00CE22D5" w:rsidP="00695C25">
      <w:pPr>
        <w:pStyle w:val="NormalWeb"/>
        <w:spacing w:line="300" w:lineRule="atLeast"/>
        <w:jc w:val="both"/>
        <w:rPr>
          <w:lang w:val="fr-FR"/>
        </w:rPr>
      </w:pPr>
      <w:r w:rsidRPr="00CE22D5">
        <w:rPr>
          <w:lang w:val="fr-FR"/>
        </w:rPr>
        <w:t>Depuis 20</w:t>
      </w:r>
      <w:r w:rsidR="00085882">
        <w:rPr>
          <w:lang w:val="fr-FR"/>
        </w:rPr>
        <w:t>16</w:t>
      </w:r>
      <w:r w:rsidRPr="00CE22D5">
        <w:rPr>
          <w:lang w:val="fr-FR"/>
        </w:rPr>
        <w:t>, TFM a renforcé son programme d’appui à l’élevage en y intégrant un volet sanitaire. Toutes les volailles distribuées sont désormais vaccinées contre la pseudopeste aviaire, une infection virale redoutée qui menace les élevages avicoles dans la région</w:t>
      </w:r>
      <w:r w:rsidR="003805E8" w:rsidRPr="00265779">
        <w:rPr>
          <w:lang w:val="fr-FR"/>
        </w:rPr>
        <w:t>.</w:t>
      </w:r>
    </w:p>
    <w:p w:rsidR="003805E8" w:rsidRDefault="00B955B9" w:rsidP="00695C25">
      <w:pPr>
        <w:pStyle w:val="NormalWeb"/>
        <w:spacing w:line="300" w:lineRule="atLeast"/>
        <w:jc w:val="both"/>
        <w:rPr>
          <w:i/>
          <w:lang w:val="fr-FR"/>
        </w:rPr>
      </w:pPr>
      <w:r w:rsidRPr="00B955B9">
        <w:rPr>
          <w:lang w:val="fr-FR"/>
        </w:rPr>
        <w:t xml:space="preserve">La phase actuelle de distribution cible les éleveurs de la commune </w:t>
      </w:r>
      <w:r w:rsidR="00A53887">
        <w:rPr>
          <w:lang w:val="fr-FR"/>
        </w:rPr>
        <w:t xml:space="preserve">rurale </w:t>
      </w:r>
      <w:r w:rsidRPr="00B955B9">
        <w:rPr>
          <w:lang w:val="fr-FR"/>
        </w:rPr>
        <w:t>de Fungurume, conformément au séquençage géographique du programme, qui a débuté par une première opération dans la chefferie des Bayeke</w:t>
      </w:r>
      <w:r w:rsidR="00464033" w:rsidRPr="00464033">
        <w:rPr>
          <w:lang w:val="fr-FR"/>
        </w:rPr>
        <w:t xml:space="preserve">. Selon Jovial Mibanga, ingénieur agronome </w:t>
      </w:r>
      <w:r w:rsidR="005D2A4D">
        <w:rPr>
          <w:lang w:val="fr-FR"/>
        </w:rPr>
        <w:t>à</w:t>
      </w:r>
      <w:r w:rsidR="00464033" w:rsidRPr="00464033">
        <w:rPr>
          <w:lang w:val="fr-FR"/>
        </w:rPr>
        <w:t xml:space="preserve"> TFM, </w:t>
      </w:r>
      <w:r w:rsidR="007711C9">
        <w:rPr>
          <w:i/>
          <w:lang w:val="fr-FR"/>
        </w:rPr>
        <w:t>« l</w:t>
      </w:r>
      <w:r w:rsidR="005D2A4D">
        <w:rPr>
          <w:i/>
          <w:lang w:val="fr-FR"/>
        </w:rPr>
        <w:t xml:space="preserve">es </w:t>
      </w:r>
      <w:r w:rsidR="00D53373" w:rsidRPr="00D53373">
        <w:rPr>
          <w:i/>
          <w:lang w:val="fr-FR"/>
        </w:rPr>
        <w:t>bénéficiaires accèdent à un appui structuré combinant agriculture et aviculture, conformément à une approche agro-sylvo-pastorale intégrée favorisant la sécurité alimentaire et la génération de revenus</w:t>
      </w:r>
      <w:r w:rsidR="007711C9">
        <w:rPr>
          <w:i/>
          <w:lang w:val="fr-FR"/>
        </w:rPr>
        <w:t> ».</w:t>
      </w:r>
    </w:p>
    <w:p w:rsidR="00E04DF8" w:rsidRPr="00464033" w:rsidRDefault="00E04DF8" w:rsidP="00695C25">
      <w:pPr>
        <w:pStyle w:val="NormalWeb"/>
        <w:spacing w:line="300" w:lineRule="atLeast"/>
        <w:jc w:val="both"/>
        <w:rPr>
          <w:i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E8" w:rsidRPr="00265779" w:rsidRDefault="003805E8" w:rsidP="00695C25">
      <w:pPr>
        <w:pStyle w:val="NormalWeb"/>
        <w:spacing w:line="300" w:lineRule="atLeast"/>
        <w:jc w:val="both"/>
        <w:rPr>
          <w:lang w:val="fr-FR"/>
        </w:rPr>
      </w:pPr>
      <w:r w:rsidRPr="00265779">
        <w:rPr>
          <w:lang w:val="fr-FR"/>
        </w:rPr>
        <w:t xml:space="preserve">Parallèlement, </w:t>
      </w:r>
      <w:r w:rsidR="00A41950">
        <w:rPr>
          <w:lang w:val="fr-FR"/>
        </w:rPr>
        <w:t>l’entreprise</w:t>
      </w:r>
      <w:r w:rsidRPr="00265779">
        <w:rPr>
          <w:lang w:val="fr-FR"/>
        </w:rPr>
        <w:t xml:space="preserve"> a lancé la construction d’un centre de développement agropastoral </w:t>
      </w:r>
      <w:r w:rsidR="00E02505">
        <w:rPr>
          <w:lang w:val="fr-FR"/>
        </w:rPr>
        <w:t>aux abords du village</w:t>
      </w:r>
      <w:r w:rsidRPr="00265779">
        <w:rPr>
          <w:lang w:val="fr-FR"/>
        </w:rPr>
        <w:t xml:space="preserve"> </w:t>
      </w:r>
      <w:proofErr w:type="spellStart"/>
      <w:r w:rsidRPr="00265779">
        <w:rPr>
          <w:lang w:val="fr-FR"/>
        </w:rPr>
        <w:t>Mumena</w:t>
      </w:r>
      <w:proofErr w:type="spellEnd"/>
      <w:r w:rsidRPr="00265779">
        <w:rPr>
          <w:lang w:val="fr-FR"/>
        </w:rPr>
        <w:t>. Ce futur hub servira de plateforme de formation, d’expérimentation et de transfert de compétences pour les éleveurs de la région.</w:t>
      </w:r>
    </w:p>
    <w:p w:rsidR="003805E8" w:rsidRDefault="003805E8" w:rsidP="00695C25">
      <w:pPr>
        <w:pStyle w:val="NormalWeb"/>
        <w:spacing w:line="300" w:lineRule="atLeast"/>
        <w:jc w:val="both"/>
        <w:rPr>
          <w:lang w:val="fr-FR"/>
        </w:rPr>
      </w:pPr>
      <w:r w:rsidRPr="00265779">
        <w:rPr>
          <w:lang w:val="fr-FR"/>
        </w:rPr>
        <w:t>Avec ce</w:t>
      </w:r>
      <w:r w:rsidR="00265779">
        <w:rPr>
          <w:lang w:val="fr-FR"/>
        </w:rPr>
        <w:t>s divers</w:t>
      </w:r>
      <w:r w:rsidRPr="00265779">
        <w:rPr>
          <w:lang w:val="fr-FR"/>
        </w:rPr>
        <w:t xml:space="preserve"> </w:t>
      </w:r>
      <w:r w:rsidR="00265779" w:rsidRPr="00265779">
        <w:rPr>
          <w:lang w:val="fr-FR"/>
        </w:rPr>
        <w:t>programme</w:t>
      </w:r>
      <w:r w:rsidR="00265779">
        <w:rPr>
          <w:lang w:val="fr-FR"/>
        </w:rPr>
        <w:t>s,</w:t>
      </w:r>
      <w:r w:rsidRPr="00265779">
        <w:rPr>
          <w:lang w:val="fr-FR"/>
        </w:rPr>
        <w:t xml:space="preserve"> TFM confirme sa volonté d’accompagner les communautés locales vers une autonomie économique durable, en misant sur l’agriculture et l’élevage comme </w:t>
      </w:r>
      <w:r w:rsidR="00E02505">
        <w:rPr>
          <w:lang w:val="fr-FR"/>
        </w:rPr>
        <w:t>leviers</w:t>
      </w:r>
      <w:r w:rsidRPr="00265779">
        <w:rPr>
          <w:lang w:val="fr-FR"/>
        </w:rPr>
        <w:t xml:space="preserve"> de transformation sociale.</w:t>
      </w:r>
    </w:p>
    <w:p w:rsidR="00110936" w:rsidRPr="00CB64D6" w:rsidRDefault="00FC1D23" w:rsidP="005E6CDE">
      <w:pPr>
        <w:pStyle w:val="NormalWeb"/>
        <w:spacing w:line="300" w:lineRule="atLeast"/>
        <w:rPr>
          <w:lang w:val="fr-FR"/>
        </w:rPr>
      </w:pPr>
      <w:r w:rsidRPr="00CB64D6">
        <w:rPr>
          <w:rStyle w:val="Emphasis"/>
          <w:b/>
          <w:color w:val="4472C4" w:themeColor="accent1"/>
          <w:sz w:val="20"/>
          <w:szCs w:val="20"/>
          <w:lang w:val="fr-FR"/>
        </w:rPr>
        <w:t xml:space="preserve">Par </w:t>
      </w:r>
      <w:r w:rsidR="003805E8" w:rsidRPr="00CB64D6">
        <w:rPr>
          <w:rStyle w:val="Emphasis"/>
          <w:b/>
          <w:color w:val="4472C4" w:themeColor="accent1"/>
          <w:sz w:val="20"/>
          <w:szCs w:val="20"/>
          <w:lang w:val="fr-FR"/>
        </w:rPr>
        <w:t>Ilunga Makunkunyu Vasco – TFM Communications</w:t>
      </w:r>
    </w:p>
    <w:sectPr w:rsidR="00110936" w:rsidRPr="00CB64D6" w:rsidSect="00D20385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C9B" w:rsidRDefault="002E0C9B" w:rsidP="00D3582E">
      <w:pPr>
        <w:spacing w:after="0" w:line="240" w:lineRule="auto"/>
      </w:pPr>
      <w:r>
        <w:separator/>
      </w:r>
    </w:p>
  </w:endnote>
  <w:endnote w:type="continuationSeparator" w:id="0">
    <w:p w:rsidR="002E0C9B" w:rsidRDefault="002E0C9B" w:rsidP="00D3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C9B" w:rsidRDefault="002E0C9B" w:rsidP="00D3582E">
      <w:pPr>
        <w:spacing w:after="0" w:line="240" w:lineRule="auto"/>
      </w:pPr>
      <w:r>
        <w:separator/>
      </w:r>
    </w:p>
  </w:footnote>
  <w:footnote w:type="continuationSeparator" w:id="0">
    <w:p w:rsidR="002E0C9B" w:rsidRDefault="002E0C9B" w:rsidP="00D358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1C"/>
    <w:rsid w:val="000117F3"/>
    <w:rsid w:val="00035065"/>
    <w:rsid w:val="000402EE"/>
    <w:rsid w:val="00045961"/>
    <w:rsid w:val="0005286C"/>
    <w:rsid w:val="00055368"/>
    <w:rsid w:val="00085882"/>
    <w:rsid w:val="000859D3"/>
    <w:rsid w:val="00095835"/>
    <w:rsid w:val="000A1199"/>
    <w:rsid w:val="000A3B5E"/>
    <w:rsid w:val="000C041C"/>
    <w:rsid w:val="000C52FD"/>
    <w:rsid w:val="000D09CD"/>
    <w:rsid w:val="000D60DB"/>
    <w:rsid w:val="000F2A33"/>
    <w:rsid w:val="00110936"/>
    <w:rsid w:val="001222B1"/>
    <w:rsid w:val="00134739"/>
    <w:rsid w:val="001456EB"/>
    <w:rsid w:val="00186AD7"/>
    <w:rsid w:val="001927D0"/>
    <w:rsid w:val="001C22B8"/>
    <w:rsid w:val="001D6009"/>
    <w:rsid w:val="001F2B12"/>
    <w:rsid w:val="00206A0C"/>
    <w:rsid w:val="00221958"/>
    <w:rsid w:val="00230222"/>
    <w:rsid w:val="00235089"/>
    <w:rsid w:val="002352E9"/>
    <w:rsid w:val="002623F9"/>
    <w:rsid w:val="00265779"/>
    <w:rsid w:val="002738D8"/>
    <w:rsid w:val="002743EC"/>
    <w:rsid w:val="002920A4"/>
    <w:rsid w:val="002A40E1"/>
    <w:rsid w:val="002A44FB"/>
    <w:rsid w:val="002B4AB5"/>
    <w:rsid w:val="002D308B"/>
    <w:rsid w:val="002E0ADF"/>
    <w:rsid w:val="002E0C9B"/>
    <w:rsid w:val="002E5F91"/>
    <w:rsid w:val="002F17DE"/>
    <w:rsid w:val="003024BA"/>
    <w:rsid w:val="00303A19"/>
    <w:rsid w:val="0031306B"/>
    <w:rsid w:val="003301C6"/>
    <w:rsid w:val="00344DC5"/>
    <w:rsid w:val="0037296C"/>
    <w:rsid w:val="003805E8"/>
    <w:rsid w:val="00383645"/>
    <w:rsid w:val="003909E1"/>
    <w:rsid w:val="00390B86"/>
    <w:rsid w:val="003A520B"/>
    <w:rsid w:val="003A546E"/>
    <w:rsid w:val="003C1305"/>
    <w:rsid w:val="003C79BC"/>
    <w:rsid w:val="003E2B25"/>
    <w:rsid w:val="003F2558"/>
    <w:rsid w:val="0044320F"/>
    <w:rsid w:val="00464033"/>
    <w:rsid w:val="00472C3D"/>
    <w:rsid w:val="00493FDF"/>
    <w:rsid w:val="004C4DBA"/>
    <w:rsid w:val="004E0370"/>
    <w:rsid w:val="005011EE"/>
    <w:rsid w:val="00525CEB"/>
    <w:rsid w:val="00564EE5"/>
    <w:rsid w:val="00581390"/>
    <w:rsid w:val="005A3FF2"/>
    <w:rsid w:val="005B7179"/>
    <w:rsid w:val="005C7B30"/>
    <w:rsid w:val="005D0E7B"/>
    <w:rsid w:val="005D2A4D"/>
    <w:rsid w:val="005D535F"/>
    <w:rsid w:val="005E6CDE"/>
    <w:rsid w:val="00641117"/>
    <w:rsid w:val="00644C24"/>
    <w:rsid w:val="006772F8"/>
    <w:rsid w:val="00683980"/>
    <w:rsid w:val="00695371"/>
    <w:rsid w:val="00695C25"/>
    <w:rsid w:val="006A3820"/>
    <w:rsid w:val="006B75AA"/>
    <w:rsid w:val="006C4C19"/>
    <w:rsid w:val="006E0AC3"/>
    <w:rsid w:val="006E5140"/>
    <w:rsid w:val="006E68EE"/>
    <w:rsid w:val="006F37D2"/>
    <w:rsid w:val="00737834"/>
    <w:rsid w:val="00756C90"/>
    <w:rsid w:val="00761FA2"/>
    <w:rsid w:val="007711C9"/>
    <w:rsid w:val="007850E5"/>
    <w:rsid w:val="00796807"/>
    <w:rsid w:val="007B26F9"/>
    <w:rsid w:val="007E22F9"/>
    <w:rsid w:val="007F2480"/>
    <w:rsid w:val="00802A21"/>
    <w:rsid w:val="008032F9"/>
    <w:rsid w:val="008128ED"/>
    <w:rsid w:val="00815C42"/>
    <w:rsid w:val="00835CDE"/>
    <w:rsid w:val="00855AA6"/>
    <w:rsid w:val="00864D4A"/>
    <w:rsid w:val="008754B8"/>
    <w:rsid w:val="00877988"/>
    <w:rsid w:val="008960E2"/>
    <w:rsid w:val="008A2FB4"/>
    <w:rsid w:val="008B61A9"/>
    <w:rsid w:val="008C2824"/>
    <w:rsid w:val="008D1DED"/>
    <w:rsid w:val="008D1F96"/>
    <w:rsid w:val="008D3451"/>
    <w:rsid w:val="00912B65"/>
    <w:rsid w:val="0097201C"/>
    <w:rsid w:val="009A3FC5"/>
    <w:rsid w:val="009B3405"/>
    <w:rsid w:val="009D5978"/>
    <w:rsid w:val="009E34AD"/>
    <w:rsid w:val="009F385B"/>
    <w:rsid w:val="00A05211"/>
    <w:rsid w:val="00A2284B"/>
    <w:rsid w:val="00A41950"/>
    <w:rsid w:val="00A4450F"/>
    <w:rsid w:val="00A50928"/>
    <w:rsid w:val="00A53887"/>
    <w:rsid w:val="00AA1D24"/>
    <w:rsid w:val="00AA3AAB"/>
    <w:rsid w:val="00AA4DB7"/>
    <w:rsid w:val="00AB223D"/>
    <w:rsid w:val="00AB6F5F"/>
    <w:rsid w:val="00AC73FC"/>
    <w:rsid w:val="00AF7352"/>
    <w:rsid w:val="00B06DF1"/>
    <w:rsid w:val="00B20C7D"/>
    <w:rsid w:val="00B30105"/>
    <w:rsid w:val="00B34FF1"/>
    <w:rsid w:val="00B372B5"/>
    <w:rsid w:val="00B43603"/>
    <w:rsid w:val="00B4798B"/>
    <w:rsid w:val="00B52B94"/>
    <w:rsid w:val="00B53FD7"/>
    <w:rsid w:val="00B61565"/>
    <w:rsid w:val="00B86A7B"/>
    <w:rsid w:val="00B94096"/>
    <w:rsid w:val="00B955B9"/>
    <w:rsid w:val="00B97B26"/>
    <w:rsid w:val="00BB20BC"/>
    <w:rsid w:val="00BC69ED"/>
    <w:rsid w:val="00BD58B1"/>
    <w:rsid w:val="00BE0DF8"/>
    <w:rsid w:val="00BF27A7"/>
    <w:rsid w:val="00BF28AC"/>
    <w:rsid w:val="00C033E8"/>
    <w:rsid w:val="00C153EC"/>
    <w:rsid w:val="00C17468"/>
    <w:rsid w:val="00C45261"/>
    <w:rsid w:val="00C94A8A"/>
    <w:rsid w:val="00CA03A6"/>
    <w:rsid w:val="00CB4132"/>
    <w:rsid w:val="00CB64D6"/>
    <w:rsid w:val="00CD2CB7"/>
    <w:rsid w:val="00CD6C0A"/>
    <w:rsid w:val="00CE22D5"/>
    <w:rsid w:val="00CE70D8"/>
    <w:rsid w:val="00D04CC0"/>
    <w:rsid w:val="00D10C4C"/>
    <w:rsid w:val="00D12F34"/>
    <w:rsid w:val="00D20385"/>
    <w:rsid w:val="00D25133"/>
    <w:rsid w:val="00D33E58"/>
    <w:rsid w:val="00D3582E"/>
    <w:rsid w:val="00D371F8"/>
    <w:rsid w:val="00D53373"/>
    <w:rsid w:val="00D661D6"/>
    <w:rsid w:val="00D76ED3"/>
    <w:rsid w:val="00D81A64"/>
    <w:rsid w:val="00D93EE6"/>
    <w:rsid w:val="00DA5FBE"/>
    <w:rsid w:val="00DE6461"/>
    <w:rsid w:val="00E00DDA"/>
    <w:rsid w:val="00E02505"/>
    <w:rsid w:val="00E04DF8"/>
    <w:rsid w:val="00E05A9A"/>
    <w:rsid w:val="00E37E6A"/>
    <w:rsid w:val="00E50E02"/>
    <w:rsid w:val="00E70747"/>
    <w:rsid w:val="00E91AD9"/>
    <w:rsid w:val="00E96900"/>
    <w:rsid w:val="00E96984"/>
    <w:rsid w:val="00EA0C7A"/>
    <w:rsid w:val="00EC074D"/>
    <w:rsid w:val="00EC230F"/>
    <w:rsid w:val="00ED0B6F"/>
    <w:rsid w:val="00EF09DF"/>
    <w:rsid w:val="00EF3FC1"/>
    <w:rsid w:val="00F21BF6"/>
    <w:rsid w:val="00F24DBC"/>
    <w:rsid w:val="00F272CF"/>
    <w:rsid w:val="00F32191"/>
    <w:rsid w:val="00F42B51"/>
    <w:rsid w:val="00F44CD1"/>
    <w:rsid w:val="00F60B3B"/>
    <w:rsid w:val="00F8583A"/>
    <w:rsid w:val="00F92280"/>
    <w:rsid w:val="00F96A4D"/>
    <w:rsid w:val="00F974A9"/>
    <w:rsid w:val="00F97742"/>
    <w:rsid w:val="00FA102D"/>
    <w:rsid w:val="00FB5A68"/>
    <w:rsid w:val="00FC1D23"/>
    <w:rsid w:val="00FE3E94"/>
    <w:rsid w:val="00FF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8553FB-F837-4F12-97C5-27F9E5356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C04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09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4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35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82E"/>
  </w:style>
  <w:style w:type="paragraph" w:styleId="Footer">
    <w:name w:val="footer"/>
    <w:basedOn w:val="Normal"/>
    <w:link w:val="FooterChar"/>
    <w:uiPriority w:val="99"/>
    <w:unhideWhenUsed/>
    <w:rsid w:val="00D35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82E"/>
  </w:style>
  <w:style w:type="paragraph" w:styleId="BalloonText">
    <w:name w:val="Balloon Text"/>
    <w:basedOn w:val="Normal"/>
    <w:link w:val="BalloonTextChar"/>
    <w:uiPriority w:val="99"/>
    <w:semiHidden/>
    <w:unhideWhenUsed/>
    <w:rsid w:val="00B61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6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09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10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10936"/>
    <w:rPr>
      <w:b/>
      <w:bCs/>
    </w:rPr>
  </w:style>
  <w:style w:type="character" w:styleId="Emphasis">
    <w:name w:val="Emphasis"/>
    <w:basedOn w:val="DefaultParagraphFont"/>
    <w:uiPriority w:val="20"/>
    <w:qFormat/>
    <w:rsid w:val="003805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4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479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Tenke Fungurume Mining SA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VASCO ILUNGA MAK</dc:creator>
  <cp:keywords/>
  <dc:description/>
  <cp:lastModifiedBy>Mpundu, Rodrigue</cp:lastModifiedBy>
  <cp:revision>2</cp:revision>
  <dcterms:created xsi:type="dcterms:W3CDTF">2025-08-08T18:13:00Z</dcterms:created>
  <dcterms:modified xsi:type="dcterms:W3CDTF">2025-08-08T18:13:00Z</dcterms:modified>
</cp:coreProperties>
</file>